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457ED0">
        <w:t>55</w:t>
      </w:r>
      <w:r w:rsidR="00203ED8">
        <w:t>)</w:t>
      </w:r>
      <w:r>
        <w:t>/1</w:t>
      </w:r>
      <w:r w:rsidR="005E068F">
        <w:t>7-18/</w:t>
      </w:r>
      <w:proofErr w:type="spellStart"/>
      <w:proofErr w:type="gramStart"/>
      <w:r w:rsidR="005E068F">
        <w:t>N.Pur</w:t>
      </w:r>
      <w:proofErr w:type="spellEnd"/>
      <w:proofErr w:type="gramEnd"/>
      <w:r>
        <w:t xml:space="preserve">             </w:t>
      </w:r>
      <w:r>
        <w:tab/>
      </w:r>
      <w:r>
        <w:tab/>
        <w:t xml:space="preserve">              </w:t>
      </w:r>
      <w:r w:rsidR="00561D4C">
        <w:tab/>
      </w:r>
      <w:r w:rsidR="00561D4C">
        <w:tab/>
      </w:r>
      <w:r w:rsidR="00090AEA">
        <w:t xml:space="preserve">                  </w:t>
      </w:r>
      <w:r w:rsidR="005E068F">
        <w:tab/>
      </w:r>
      <w:r w:rsidR="005E068F">
        <w:tab/>
      </w:r>
      <w:r w:rsidR="00AF5F0A">
        <w:t xml:space="preserve">       15</w:t>
      </w:r>
      <w:r w:rsidR="00950649">
        <w:t>.05</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950649" w:rsidRDefault="00056E88" w:rsidP="00EE7CA8">
      <w:pPr>
        <w:spacing w:after="0"/>
        <w:ind w:left="2880" w:firstLine="720"/>
        <w:rPr>
          <w:b/>
          <w:sz w:val="14"/>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AF5F0A">
        <w:rPr>
          <w:rFonts w:cs="Arial Unicode MS" w:hint="cs"/>
          <w:b/>
          <w:color w:val="FF0000"/>
          <w:sz w:val="20"/>
          <w:szCs w:val="20"/>
          <w:cs/>
          <w:lang w:val="en-IN" w:eastAsia="en-IN" w:bidi="hi-IN"/>
        </w:rPr>
        <w:t>15.06.</w:t>
      </w:r>
      <w:r w:rsidR="005E068F">
        <w:rPr>
          <w:rFonts w:cs="Arial Unicode MS" w:hint="cs"/>
          <w:b/>
          <w:color w:val="FF0000"/>
          <w:sz w:val="20"/>
          <w:szCs w:val="20"/>
          <w:cs/>
          <w:lang w:val="en-IN" w:eastAsia="en-IN" w:bidi="hi-IN"/>
        </w:rPr>
        <w:t>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053BED">
        <w:rPr>
          <w:rFonts w:cs="Calibri"/>
          <w:sz w:val="20"/>
          <w:szCs w:val="20"/>
          <w:lang w:val="en-IN" w:eastAsia="en-IN"/>
        </w:rPr>
        <w:t xml:space="preserve"> </w:t>
      </w:r>
      <w:r w:rsidR="00053BED">
        <w:rPr>
          <w:rFonts w:ascii="Arial" w:hAnsi="Arial" w:cs="Arial"/>
          <w:bCs/>
          <w:sz w:val="20"/>
          <w:szCs w:val="20"/>
        </w:rPr>
        <w:t xml:space="preserve">at </w:t>
      </w:r>
      <w:r w:rsidR="00053BED" w:rsidRPr="005A046B">
        <w:rPr>
          <w:rFonts w:ascii="Times New Roman" w:hAnsi="Times New Roman" w:cs="Mangal"/>
          <w:sz w:val="28"/>
          <w:szCs w:val="28"/>
        </w:rPr>
        <w:t>Sector-81</w:t>
      </w:r>
      <w:r w:rsidR="00053BED">
        <w:rPr>
          <w:rFonts w:ascii="Times New Roman" w:hAnsi="Times New Roman" w:cs="Mangal"/>
          <w:sz w:val="28"/>
          <w:szCs w:val="28"/>
        </w:rPr>
        <w:t xml:space="preserve"> </w:t>
      </w:r>
      <w:r w:rsidR="00053BED" w:rsidRPr="005A046B">
        <w:rPr>
          <w:rFonts w:ascii="Times New Roman" w:hAnsi="Times New Roman" w:cs="Mangal"/>
          <w:sz w:val="28"/>
          <w:szCs w:val="28"/>
        </w:rPr>
        <w:t xml:space="preserve">(Knowledge City), </w:t>
      </w:r>
      <w:proofErr w:type="spellStart"/>
      <w:r w:rsidR="00053BED" w:rsidRPr="005A046B">
        <w:rPr>
          <w:rFonts w:ascii="Times New Roman" w:hAnsi="Times New Roman" w:cs="Mangal" w:hint="cs"/>
          <w:sz w:val="28"/>
          <w:szCs w:val="28"/>
        </w:rPr>
        <w:t>Man</w:t>
      </w:r>
      <w:r w:rsidR="00053BED" w:rsidRPr="005A046B">
        <w:rPr>
          <w:rFonts w:ascii="Times New Roman" w:hAnsi="Times New Roman" w:cs="Mangal"/>
          <w:sz w:val="28"/>
          <w:szCs w:val="28"/>
        </w:rPr>
        <w:t>a</w:t>
      </w:r>
      <w:r w:rsidR="00053BED" w:rsidRPr="005A046B">
        <w:rPr>
          <w:rFonts w:ascii="Times New Roman" w:hAnsi="Times New Roman" w:cs="Mangal" w:hint="cs"/>
          <w:sz w:val="28"/>
          <w:szCs w:val="28"/>
        </w:rPr>
        <w:t>uli</w:t>
      </w:r>
      <w:proofErr w:type="spellEnd"/>
      <w:r w:rsidR="00053BED" w:rsidRPr="005A046B">
        <w:rPr>
          <w:rFonts w:ascii="Times New Roman" w:hAnsi="Times New Roman" w:cs="Mangal"/>
          <w:sz w:val="28"/>
          <w:szCs w:val="28"/>
        </w:rPr>
        <w:t xml:space="preserve"> P.O.</w:t>
      </w:r>
      <w:r w:rsidR="00053BED">
        <w:rPr>
          <w:rFonts w:ascii="Times New Roman" w:hAnsi="Times New Roman" w:cs="Mangal"/>
          <w:sz w:val="28"/>
          <w:szCs w:val="28"/>
        </w:rPr>
        <w:t xml:space="preserve"> S</w:t>
      </w:r>
      <w:r w:rsidR="00053BED" w:rsidRPr="005A046B">
        <w:rPr>
          <w:rFonts w:ascii="Times New Roman" w:hAnsi="Times New Roman" w:cs="Mangal"/>
          <w:sz w:val="28"/>
          <w:szCs w:val="28"/>
        </w:rPr>
        <w:t>.A.S. Nagar, Mohali-140306, Punjab, India</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AF5F0A">
        <w:rPr>
          <w:rFonts w:cs="Arial Unicode MS" w:hint="cs"/>
          <w:b/>
          <w:color w:val="FF0000"/>
          <w:sz w:val="20"/>
          <w:szCs w:val="20"/>
          <w:cs/>
          <w:lang w:val="en-IN" w:eastAsia="en-IN" w:bidi="hi-IN"/>
        </w:rPr>
        <w:t>15.06.2017</w:t>
      </w:r>
      <w:proofErr w:type="gramEnd"/>
      <w:r w:rsidR="00AF5F0A">
        <w:rPr>
          <w:rFonts w:ascii="Arial" w:hAnsi="Arial" w:cs="Arial"/>
          <w:b/>
          <w:i/>
          <w:color w:val="FF0000"/>
          <w:sz w:val="20"/>
          <w:szCs w:val="20"/>
          <w:u w:val="single"/>
        </w:rPr>
        <w:t xml:space="preserve"> </w:t>
      </w:r>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F229AD">
        <w:rPr>
          <w:rFonts w:ascii="Century Gothic" w:hAnsi="Century Gothic"/>
          <w:b/>
          <w:sz w:val="20"/>
          <w:szCs w:val="20"/>
          <w:u w:val="single"/>
        </w:rPr>
        <w:t>55</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457ED0">
        <w:rPr>
          <w:rFonts w:ascii="Century Gothic" w:hAnsi="Century Gothic"/>
          <w:b/>
          <w:sz w:val="20"/>
          <w:szCs w:val="20"/>
          <w:u w:val="single"/>
        </w:rPr>
        <w:t>Micro</w:t>
      </w:r>
      <w:r w:rsidR="00F229AD">
        <w:rPr>
          <w:rFonts w:ascii="Century Gothic" w:hAnsi="Century Gothic"/>
          <w:b/>
          <w:sz w:val="20"/>
          <w:szCs w:val="20"/>
          <w:u w:val="single"/>
        </w:rPr>
        <w:t>plate Reader Spectrophotometer</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AF5F0A">
        <w:rPr>
          <w:rFonts w:cs="Arial Unicode MS" w:hint="cs"/>
          <w:b/>
          <w:color w:val="FF0000"/>
          <w:sz w:val="20"/>
          <w:szCs w:val="20"/>
          <w:cs/>
          <w:lang w:val="en-IN" w:eastAsia="en-IN" w:bidi="hi-IN"/>
        </w:rPr>
        <w:t>15.06.2017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E0791B" w:rsidP="009F4BF7">
            <w:pPr>
              <w:spacing w:after="0" w:line="240" w:lineRule="auto"/>
              <w:rPr>
                <w:b/>
              </w:rPr>
            </w:pPr>
            <w:r>
              <w:rPr>
                <w:rFonts w:ascii="Century Gothic" w:hAnsi="Century Gothic"/>
                <w:b/>
                <w:sz w:val="20"/>
                <w:szCs w:val="20"/>
                <w:u w:val="single"/>
              </w:rPr>
              <w:t>Microplate Reader Spectrophotometer</w:t>
            </w:r>
          </w:p>
        </w:tc>
        <w:tc>
          <w:tcPr>
            <w:tcW w:w="1345" w:type="dxa"/>
            <w:shd w:val="clear" w:color="auto" w:fill="auto"/>
          </w:tcPr>
          <w:p w:rsidR="009841B3" w:rsidRPr="00056E88" w:rsidRDefault="00904AAA" w:rsidP="00904AAA">
            <w:pPr>
              <w:spacing w:after="0" w:line="240" w:lineRule="auto"/>
              <w:jc w:val="center"/>
              <w:rPr>
                <w:b/>
              </w:rPr>
            </w:pPr>
            <w:r>
              <w:rPr>
                <w:b/>
                <w:sz w:val="26"/>
              </w:rPr>
              <w:t xml:space="preserve">One </w:t>
            </w:r>
            <w:r w:rsidR="00203ED8">
              <w:rPr>
                <w:b/>
                <w:sz w:val="26"/>
              </w:rPr>
              <w:t>(0</w:t>
            </w:r>
            <w:r>
              <w:rPr>
                <w:b/>
                <w:sz w:val="26"/>
              </w:rPr>
              <w:t>1</w:t>
            </w:r>
            <w:r w:rsidR="00203ED8">
              <w:rPr>
                <w:b/>
                <w:sz w:val="26"/>
              </w:rPr>
              <w:t>)</w:t>
            </w:r>
          </w:p>
        </w:tc>
      </w:tr>
      <w:tr w:rsidR="009841B3" w:rsidRPr="00323E0A" w:rsidTr="007B7C49">
        <w:tc>
          <w:tcPr>
            <w:tcW w:w="9498" w:type="dxa"/>
            <w:gridSpan w:val="3"/>
            <w:shd w:val="clear" w:color="auto" w:fill="auto"/>
          </w:tcPr>
          <w:p w:rsidR="004E592B" w:rsidRPr="004E592B" w:rsidRDefault="004E592B" w:rsidP="004E592B">
            <w:pPr>
              <w:shd w:val="clear" w:color="auto" w:fill="FFFFFF"/>
              <w:spacing w:after="0" w:line="240" w:lineRule="auto"/>
              <w:rPr>
                <w:rFonts w:ascii="Tahoma" w:eastAsia="Times New Roman" w:hAnsi="Tahoma" w:cs="Tahoma"/>
                <w:color w:val="000000"/>
                <w:sz w:val="20"/>
                <w:szCs w:val="20"/>
                <w:lang w:val="en-IN" w:eastAsia="en-IN"/>
              </w:rPr>
            </w:pPr>
            <w:r w:rsidRPr="004E592B">
              <w:rPr>
                <w:rFonts w:ascii="Tahoma" w:eastAsia="Times New Roman" w:hAnsi="Tahoma" w:cs="Tahoma"/>
                <w:color w:val="000000"/>
                <w:sz w:val="16"/>
                <w:szCs w:val="16"/>
                <w:lang w:eastAsia="en-IN"/>
              </w:rPr>
              <w:t> </w:t>
            </w:r>
          </w:p>
          <w:p w:rsidR="004E592B" w:rsidRPr="004E592B" w:rsidRDefault="004E592B" w:rsidP="004E592B">
            <w:pPr>
              <w:shd w:val="clear" w:color="auto" w:fill="FFFFFF"/>
              <w:spacing w:after="0" w:line="240" w:lineRule="auto"/>
              <w:ind w:left="483" w:hanging="483"/>
              <w:rPr>
                <w:rFonts w:ascii="Tahoma" w:eastAsia="Times New Roman" w:hAnsi="Tahoma" w:cs="Tahoma"/>
                <w:color w:val="000000"/>
                <w:sz w:val="20"/>
                <w:szCs w:val="20"/>
                <w:lang w:val="en-IN"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Microplate Reader spectrophotometer for absorbance measurements of samples in microplates of 96 and 384 well plates (both round and flat bottom), and in cuvette</w:t>
            </w:r>
          </w:p>
          <w:p w:rsidR="004E592B" w:rsidRPr="004E592B" w:rsidRDefault="004E592B" w:rsidP="004E592B">
            <w:pPr>
              <w:shd w:val="clear" w:color="auto" w:fill="FFFFFF"/>
              <w:spacing w:after="0" w:line="240" w:lineRule="auto"/>
              <w:rPr>
                <w:rFonts w:ascii="Tahoma" w:eastAsia="Times New Roman" w:hAnsi="Tahoma" w:cs="Tahoma"/>
                <w:color w:val="000000"/>
                <w:sz w:val="20"/>
                <w:szCs w:val="20"/>
                <w:lang w:val="en-IN"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 xml:space="preserve">Wavelength: </w:t>
            </w:r>
            <w:proofErr w:type="spellStart"/>
            <w:r w:rsidRPr="004E592B">
              <w:rPr>
                <w:rFonts w:ascii="Tahoma" w:eastAsia="Times New Roman" w:hAnsi="Tahoma" w:cs="Tahoma"/>
                <w:color w:val="000000"/>
                <w:sz w:val="24"/>
                <w:szCs w:val="24"/>
                <w:lang w:eastAsia="en-IN"/>
              </w:rPr>
              <w:t>monochromator</w:t>
            </w:r>
            <w:proofErr w:type="spellEnd"/>
            <w:r w:rsidRPr="004E592B">
              <w:rPr>
                <w:rFonts w:ascii="Tahoma" w:eastAsia="Times New Roman" w:hAnsi="Tahoma" w:cs="Tahoma"/>
                <w:color w:val="000000"/>
                <w:sz w:val="24"/>
                <w:szCs w:val="24"/>
                <w:lang w:eastAsia="en-IN"/>
              </w:rPr>
              <w:t xml:space="preserve"> (with 1 nm increments)</w:t>
            </w:r>
          </w:p>
          <w:p w:rsidR="004E592B" w:rsidRPr="004E592B" w:rsidRDefault="004E592B" w:rsidP="004E592B">
            <w:pPr>
              <w:shd w:val="clear" w:color="auto" w:fill="FFFFFF"/>
              <w:spacing w:after="0" w:line="240" w:lineRule="auto"/>
              <w:rPr>
                <w:rFonts w:ascii="Tahoma" w:eastAsia="Times New Roman" w:hAnsi="Tahoma" w:cs="Tahoma"/>
                <w:color w:val="000000"/>
                <w:sz w:val="20"/>
                <w:szCs w:val="20"/>
                <w:lang w:val="en-IN"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Wavelength range:</w:t>
            </w:r>
            <w:r w:rsidRPr="004E592B">
              <w:rPr>
                <w:rFonts w:ascii="Tahoma" w:eastAsia="Times New Roman" w:hAnsi="Tahoma" w:cs="Tahoma"/>
                <w:color w:val="000000"/>
                <w:sz w:val="20"/>
                <w:szCs w:val="20"/>
                <w:lang w:eastAsia="en-IN"/>
              </w:rPr>
              <w:t> </w:t>
            </w:r>
            <w:r w:rsidRPr="004E592B">
              <w:rPr>
                <w:rFonts w:ascii="Tahoma" w:eastAsia="Times New Roman" w:hAnsi="Tahoma" w:cs="Tahoma"/>
                <w:color w:val="000000"/>
                <w:sz w:val="24"/>
                <w:szCs w:val="24"/>
                <w:lang w:eastAsia="en-IN"/>
              </w:rPr>
              <w:t>200 to 990 nm or better</w:t>
            </w:r>
          </w:p>
          <w:p w:rsidR="004E592B" w:rsidRPr="004E592B" w:rsidRDefault="004E592B" w:rsidP="004E592B">
            <w:pPr>
              <w:shd w:val="clear" w:color="auto" w:fill="FFFFFF"/>
              <w:spacing w:after="0" w:line="240" w:lineRule="auto"/>
              <w:rPr>
                <w:rFonts w:ascii="Tahoma" w:eastAsia="Times New Roman" w:hAnsi="Tahoma" w:cs="Tahoma"/>
                <w:color w:val="000000"/>
                <w:sz w:val="20"/>
                <w:szCs w:val="20"/>
                <w:lang w:val="en-IN"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Wavelength accuracy: ±2 nm or better</w:t>
            </w:r>
          </w:p>
          <w:p w:rsidR="004E592B" w:rsidRPr="004E592B" w:rsidRDefault="004E592B" w:rsidP="004E592B">
            <w:pPr>
              <w:shd w:val="clear" w:color="auto" w:fill="FFFFFF"/>
              <w:spacing w:after="0" w:line="240" w:lineRule="auto"/>
              <w:rPr>
                <w:rFonts w:ascii="Tahoma" w:eastAsia="Times New Roman" w:hAnsi="Tahoma" w:cs="Tahoma"/>
                <w:color w:val="000000"/>
                <w:sz w:val="20"/>
                <w:szCs w:val="20"/>
                <w:lang w:val="en-IN"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Wavelength repeatability: ±0.2 nm or better</w:t>
            </w:r>
          </w:p>
          <w:p w:rsidR="004E592B" w:rsidRPr="004E592B" w:rsidRDefault="004E592B" w:rsidP="004E592B">
            <w:pPr>
              <w:shd w:val="clear" w:color="auto" w:fill="FFFFFF"/>
              <w:spacing w:after="0" w:line="240" w:lineRule="auto"/>
              <w:rPr>
                <w:rFonts w:ascii="Tahoma" w:eastAsia="Times New Roman" w:hAnsi="Tahoma" w:cs="Tahoma"/>
                <w:color w:val="000000"/>
                <w:sz w:val="20"/>
                <w:szCs w:val="20"/>
                <w:lang w:val="en-IN"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Photometric range: 0 to 4 OD or better</w:t>
            </w:r>
          </w:p>
          <w:p w:rsidR="004E592B" w:rsidRPr="004E592B" w:rsidRDefault="004E592B" w:rsidP="004E592B">
            <w:pPr>
              <w:shd w:val="clear" w:color="auto" w:fill="FFFFFF"/>
              <w:spacing w:after="0" w:line="240" w:lineRule="auto"/>
              <w:rPr>
                <w:rFonts w:ascii="Tahoma" w:eastAsia="Times New Roman" w:hAnsi="Tahoma" w:cs="Tahoma"/>
                <w:color w:val="000000"/>
                <w:sz w:val="20"/>
                <w:szCs w:val="20"/>
                <w:lang w:val="en-IN"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OD accuracy: 0 to 2.0 OD ±1% ±0.010 OD or better</w:t>
            </w:r>
          </w:p>
          <w:p w:rsidR="004E592B" w:rsidRPr="004E592B" w:rsidRDefault="004E592B" w:rsidP="004E592B">
            <w:pPr>
              <w:shd w:val="clear" w:color="auto" w:fill="FFFFFF"/>
              <w:spacing w:after="0" w:line="240" w:lineRule="auto"/>
              <w:rPr>
                <w:rFonts w:ascii="Tahoma" w:eastAsia="Times New Roman" w:hAnsi="Tahoma" w:cs="Tahoma"/>
                <w:color w:val="000000"/>
                <w:sz w:val="20"/>
                <w:szCs w:val="20"/>
                <w:lang w:val="en-IN"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Temperature range: Ambient +4 °C to 45 °C or better</w:t>
            </w:r>
          </w:p>
          <w:p w:rsidR="004E592B" w:rsidRPr="004E592B" w:rsidRDefault="004E592B" w:rsidP="004E592B">
            <w:pPr>
              <w:shd w:val="clear" w:color="auto" w:fill="FFFFFF"/>
              <w:spacing w:after="0" w:line="240" w:lineRule="auto"/>
              <w:ind w:left="483" w:hanging="483"/>
              <w:rPr>
                <w:rFonts w:ascii="Tahoma" w:eastAsia="Times New Roman" w:hAnsi="Tahoma" w:cs="Tahoma"/>
                <w:color w:val="000000"/>
                <w:sz w:val="20"/>
                <w:szCs w:val="20"/>
                <w:lang w:val="en-IN"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Applications: Quantification of protein and nucleic acid, cell proliferation assay, cytotoxicity assay, ELISA assay etc.</w:t>
            </w:r>
          </w:p>
          <w:p w:rsidR="004E592B" w:rsidRPr="004E592B" w:rsidRDefault="004E592B" w:rsidP="004E592B">
            <w:pPr>
              <w:shd w:val="clear" w:color="auto" w:fill="FFFFFF"/>
              <w:spacing w:after="0" w:line="240" w:lineRule="auto"/>
              <w:rPr>
                <w:rFonts w:ascii="Tahoma" w:eastAsia="Times New Roman" w:hAnsi="Tahoma" w:cs="Tahoma"/>
                <w:color w:val="000000"/>
                <w:sz w:val="20"/>
                <w:szCs w:val="20"/>
                <w:lang w:val="en-IN"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Read speed: 96 wells 8 s and 384 wells 16 s or better</w:t>
            </w:r>
          </w:p>
          <w:p w:rsidR="00AF5F0A" w:rsidRDefault="004E592B" w:rsidP="004E592B">
            <w:pPr>
              <w:shd w:val="clear" w:color="auto" w:fill="FFFFFF"/>
              <w:spacing w:after="0" w:line="240" w:lineRule="auto"/>
              <w:rPr>
                <w:rFonts w:ascii="Tahoma" w:eastAsia="Times New Roman" w:hAnsi="Tahoma" w:cs="Tahoma"/>
                <w:color w:val="000000"/>
                <w:sz w:val="24"/>
                <w:szCs w:val="24"/>
                <w:lang w:eastAsia="en-IN"/>
              </w:rPr>
            </w:pPr>
            <w:r w:rsidRPr="004E592B">
              <w:rPr>
                <w:rFonts w:ascii="Symbol" w:eastAsia="Times New Roman" w:hAnsi="Symbol" w:cs="Tahoma"/>
                <w:color w:val="000000"/>
                <w:sz w:val="24"/>
                <w:szCs w:val="24"/>
                <w:lang w:eastAsia="en-IN"/>
              </w:rPr>
              <w:t></w:t>
            </w:r>
            <w:r w:rsidRPr="004E592B">
              <w:rPr>
                <w:rFonts w:ascii="Times New Roman" w:eastAsia="Times New Roman" w:hAnsi="Times New Roman"/>
                <w:color w:val="000000"/>
                <w:sz w:val="14"/>
                <w:szCs w:val="14"/>
                <w:lang w:eastAsia="en-IN"/>
              </w:rPr>
              <w:t>         </w:t>
            </w:r>
            <w:r w:rsidRPr="004E592B">
              <w:rPr>
                <w:rFonts w:ascii="Tahoma" w:eastAsia="Times New Roman" w:hAnsi="Tahoma" w:cs="Tahoma"/>
                <w:color w:val="000000"/>
                <w:sz w:val="24"/>
                <w:szCs w:val="24"/>
                <w:lang w:eastAsia="en-IN"/>
              </w:rPr>
              <w:t>ISO and European CE certification</w:t>
            </w:r>
          </w:p>
          <w:p w:rsidR="004E592B" w:rsidRPr="009F41ED" w:rsidRDefault="004E592B" w:rsidP="004E592B">
            <w:pPr>
              <w:shd w:val="clear" w:color="auto" w:fill="FFFFFF"/>
              <w:spacing w:after="0" w:line="240" w:lineRule="auto"/>
              <w:rPr>
                <w:rFonts w:ascii="Times New Roman" w:eastAsia="Times New Roman" w:hAnsi="Times New Roman"/>
                <w:bCs/>
                <w:sz w:val="24"/>
                <w:szCs w:val="24"/>
              </w:rPr>
            </w:pPr>
          </w:p>
        </w:tc>
      </w:tr>
    </w:tbl>
    <w:p w:rsidR="004E592B" w:rsidRDefault="004E592B" w:rsidP="00D27DD7">
      <w:pPr>
        <w:spacing w:line="240" w:lineRule="auto"/>
        <w:rPr>
          <w:rFonts w:ascii="Times New Roman" w:hAnsi="Times New Roman"/>
          <w:b/>
          <w:sz w:val="24"/>
          <w:szCs w:val="24"/>
        </w:rPr>
      </w:pPr>
    </w:p>
    <w:p w:rsidR="004E592B" w:rsidRDefault="004E592B"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bookmarkStart w:id="0" w:name="_GoBack"/>
      <w:bookmarkEnd w:id="0"/>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950649" w:rsidRDefault="00EE7CA8" w:rsidP="00EE7CA8">
      <w:pPr>
        <w:ind w:left="284"/>
        <w:jc w:val="both"/>
        <w:rPr>
          <w:rFonts w:ascii="Times New Roman" w:hAnsi="Times New Roman"/>
          <w:sz w:val="6"/>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950649" w:rsidRDefault="00950649" w:rsidP="00950649">
      <w:pPr>
        <w:spacing w:after="0" w:line="240" w:lineRule="auto"/>
        <w:jc w:val="both"/>
        <w:rPr>
          <w:b/>
        </w:rPr>
      </w:pPr>
      <w:r>
        <w:rPr>
          <w:b/>
          <w:sz w:val="28"/>
        </w:rPr>
        <w:t>*   For detailed term &amp; conditions of the tender enquiry Kindly, refer the CIAB Official website: www.ciab.res.in</w:t>
      </w:r>
      <w:r>
        <w:rPr>
          <w:b/>
        </w:rPr>
        <w:t xml:space="preserve"> </w:t>
      </w: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AF5F0A">
        <w:t>5221411</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296571">
        <w:rPr>
          <w:rFonts w:ascii="Arial" w:hAnsi="Arial" w:cs="Arial"/>
          <w:bCs/>
          <w:color w:val="FF0000"/>
          <w:sz w:val="20"/>
          <w:szCs w:val="20"/>
          <w:lang w:val="en-US"/>
        </w:rPr>
        <w:t>1400</w:t>
      </w:r>
      <w:r w:rsidR="00C4452D">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C4452D" w:rsidRPr="00C4452D">
        <w:rPr>
          <w:rFonts w:cs="Arial Unicode MS" w:hint="cs"/>
          <w:color w:val="FF0000"/>
          <w:szCs w:val="20"/>
          <w:cs/>
          <w:lang w:eastAsia="en-IN" w:bidi="hi-IN"/>
        </w:rPr>
        <w:t>15.06.2017</w:t>
      </w:r>
      <w:r w:rsidR="00C4452D" w:rsidRPr="00C4452D">
        <w:rPr>
          <w:rFonts w:ascii="Arial" w:hAnsi="Arial" w:cs="Arial"/>
          <w:b/>
          <w:i/>
          <w:color w:val="FF000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C4452D">
        <w:rPr>
          <w:rFonts w:ascii="Arial" w:hAnsi="Arial" w:cs="Arial"/>
          <w:b/>
          <w:i/>
          <w:color w:val="FF0000"/>
          <w:sz w:val="20"/>
          <w:szCs w:val="20"/>
          <w:u w:val="single"/>
        </w:rPr>
        <w:t>15.06</w:t>
      </w:r>
      <w:r w:rsidR="008B211D" w:rsidRPr="006B433F">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3C01EF">
        <w:rPr>
          <w:rFonts w:ascii="Century Gothic" w:hAnsi="Century Gothic"/>
          <w:b/>
          <w:sz w:val="20"/>
          <w:szCs w:val="20"/>
          <w:u w:val="single"/>
        </w:rPr>
        <w:t>55</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3C01EF">
        <w:rPr>
          <w:rFonts w:ascii="Century Gothic" w:hAnsi="Century Gothic"/>
          <w:b/>
          <w:sz w:val="20"/>
          <w:szCs w:val="20"/>
          <w:u w:val="single"/>
        </w:rPr>
        <w:t>Microplate Reader Spectrophotometer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C4452D">
        <w:rPr>
          <w:rFonts w:ascii="Arial" w:hAnsi="Arial" w:cs="Arial"/>
          <w:b/>
          <w:i/>
          <w:color w:val="FF0000"/>
          <w:sz w:val="20"/>
          <w:szCs w:val="20"/>
          <w:u w:val="single"/>
        </w:rPr>
        <w:t>15.06</w:t>
      </w:r>
      <w:r w:rsidR="00C4452D" w:rsidRPr="006B433F">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8E54AA">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EF0887">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EA2709">
        <w:rPr>
          <w:rFonts w:ascii="Century Gothic" w:hAnsi="Century Gothic"/>
          <w:b/>
          <w:sz w:val="20"/>
          <w:szCs w:val="20"/>
          <w:u w:val="single"/>
        </w:rPr>
        <w:t>55</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proofErr w:type="gramStart"/>
      <w:r w:rsidR="009E448F">
        <w:rPr>
          <w:rFonts w:ascii="Century Gothic" w:hAnsi="Century Gothic"/>
          <w:b/>
          <w:sz w:val="20"/>
          <w:szCs w:val="20"/>
          <w:u w:val="single"/>
        </w:rPr>
        <w:t>N.Pur</w:t>
      </w:r>
      <w:proofErr w:type="spellEnd"/>
      <w:proofErr w:type="gram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B17D31">
        <w:rPr>
          <w:b/>
          <w:sz w:val="20"/>
          <w:szCs w:val="20"/>
          <w:lang w:val="en-US"/>
        </w:rPr>
        <w:t>15.05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5F5B48">
        <w:rPr>
          <w:rFonts w:ascii="Century Gothic" w:hAnsi="Century Gothic"/>
          <w:b/>
          <w:sz w:val="20"/>
          <w:szCs w:val="20"/>
          <w:u w:val="single"/>
        </w:rPr>
        <w:t>55</w:t>
      </w:r>
      <w:r w:rsidR="009E448F">
        <w:rPr>
          <w:rFonts w:ascii="Century Gothic" w:hAnsi="Century Gothic"/>
          <w:b/>
          <w:sz w:val="20"/>
          <w:szCs w:val="20"/>
          <w:u w:val="single"/>
        </w:rPr>
        <w:t>)/17-18/</w:t>
      </w:r>
      <w:proofErr w:type="spellStart"/>
      <w:proofErr w:type="gramStart"/>
      <w:r w:rsidR="009E448F">
        <w:rPr>
          <w:rFonts w:ascii="Century Gothic" w:hAnsi="Century Gothic"/>
          <w:b/>
          <w:sz w:val="20"/>
          <w:szCs w:val="20"/>
          <w:u w:val="single"/>
        </w:rPr>
        <w:t>N.Pur</w:t>
      </w:r>
      <w:proofErr w:type="spellEnd"/>
      <w:proofErr w:type="gram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B17D31">
        <w:rPr>
          <w:b/>
          <w:sz w:val="20"/>
          <w:szCs w:val="20"/>
          <w:lang w:val="en-US"/>
        </w:rPr>
        <w:t>15.06.2017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5A" w:rsidRDefault="008F045A">
      <w:pPr>
        <w:spacing w:after="0" w:line="240" w:lineRule="auto"/>
      </w:pPr>
      <w:r>
        <w:separator/>
      </w:r>
    </w:p>
  </w:endnote>
  <w:endnote w:type="continuationSeparator" w:id="0">
    <w:p w:rsidR="008F045A" w:rsidRDefault="008F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9F41ED" w:rsidRPr="00DD5BA3" w:rsidRDefault="009F41ED" w:rsidP="009F41ED">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9F41ED" w:rsidRPr="00DD5BA3" w:rsidRDefault="009F41ED" w:rsidP="009F41ED">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5A" w:rsidRDefault="008F045A">
      <w:pPr>
        <w:spacing w:after="0" w:line="240" w:lineRule="auto"/>
      </w:pPr>
      <w:r>
        <w:separator/>
      </w:r>
    </w:p>
  </w:footnote>
  <w:footnote w:type="continuationSeparator" w:id="0">
    <w:p w:rsidR="008F045A" w:rsidRDefault="008F0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D1ED7"/>
    <w:multiLevelType w:val="hybridMultilevel"/>
    <w:tmpl w:val="95AC75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1"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2"/>
  </w:num>
  <w:num w:numId="4">
    <w:abstractNumId w:val="0"/>
  </w:num>
  <w:num w:numId="5">
    <w:abstractNumId w:val="10"/>
  </w:num>
  <w:num w:numId="6">
    <w:abstractNumId w:val="1"/>
  </w:num>
  <w:num w:numId="7">
    <w:abstractNumId w:val="12"/>
  </w:num>
  <w:num w:numId="8">
    <w:abstractNumId w:val="2"/>
  </w:num>
  <w:num w:numId="9">
    <w:abstractNumId w:val="9"/>
  </w:num>
  <w:num w:numId="10">
    <w:abstractNumId w:val="25"/>
  </w:num>
  <w:num w:numId="11">
    <w:abstractNumId w:val="31"/>
  </w:num>
  <w:num w:numId="12">
    <w:abstractNumId w:val="17"/>
  </w:num>
  <w:num w:numId="13">
    <w:abstractNumId w:val="4"/>
  </w:num>
  <w:num w:numId="14">
    <w:abstractNumId w:val="21"/>
  </w:num>
  <w:num w:numId="15">
    <w:abstractNumId w:val="15"/>
  </w:num>
  <w:num w:numId="16">
    <w:abstractNumId w:val="14"/>
  </w:num>
  <w:num w:numId="17">
    <w:abstractNumId w:val="3"/>
  </w:num>
  <w:num w:numId="18">
    <w:abstractNumId w:val="20"/>
  </w:num>
  <w:num w:numId="19">
    <w:abstractNumId w:val="5"/>
  </w:num>
  <w:num w:numId="20">
    <w:abstractNumId w:val="26"/>
  </w:num>
  <w:num w:numId="21">
    <w:abstractNumId w:val="34"/>
  </w:num>
  <w:num w:numId="22">
    <w:abstractNumId w:val="27"/>
  </w:num>
  <w:num w:numId="23">
    <w:abstractNumId w:val="19"/>
  </w:num>
  <w:num w:numId="24">
    <w:abstractNumId w:val="16"/>
  </w:num>
  <w:num w:numId="25">
    <w:abstractNumId w:val="29"/>
  </w:num>
  <w:num w:numId="26">
    <w:abstractNumId w:val="18"/>
  </w:num>
  <w:num w:numId="27">
    <w:abstractNumId w:val="24"/>
  </w:num>
  <w:num w:numId="28">
    <w:abstractNumId w:val="23"/>
  </w:num>
  <w:num w:numId="29">
    <w:abstractNumId w:val="30"/>
  </w:num>
  <w:num w:numId="30">
    <w:abstractNumId w:val="33"/>
  </w:num>
  <w:num w:numId="31">
    <w:abstractNumId w:val="28"/>
  </w:num>
  <w:num w:numId="32">
    <w:abstractNumId w:val="6"/>
  </w:num>
  <w:num w:numId="33">
    <w:abstractNumId w:val="13"/>
  </w:num>
  <w:num w:numId="34">
    <w:abstractNumId w:val="7"/>
  </w:num>
  <w:num w:numId="35">
    <w:abstractNumId w:val="13"/>
  </w:num>
  <w:num w:numId="36">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3BED"/>
    <w:rsid w:val="00056E88"/>
    <w:rsid w:val="00063F39"/>
    <w:rsid w:val="00076453"/>
    <w:rsid w:val="00084654"/>
    <w:rsid w:val="0008591C"/>
    <w:rsid w:val="00090AEA"/>
    <w:rsid w:val="00093703"/>
    <w:rsid w:val="000A25D3"/>
    <w:rsid w:val="000B14BC"/>
    <w:rsid w:val="000E12AB"/>
    <w:rsid w:val="00101A6A"/>
    <w:rsid w:val="0012470E"/>
    <w:rsid w:val="00130E05"/>
    <w:rsid w:val="001365F5"/>
    <w:rsid w:val="00146A61"/>
    <w:rsid w:val="00147FA3"/>
    <w:rsid w:val="001529A7"/>
    <w:rsid w:val="00163BA4"/>
    <w:rsid w:val="001862D2"/>
    <w:rsid w:val="00192D96"/>
    <w:rsid w:val="001B673D"/>
    <w:rsid w:val="001C0A77"/>
    <w:rsid w:val="001C0F9F"/>
    <w:rsid w:val="001C6C0C"/>
    <w:rsid w:val="001D5845"/>
    <w:rsid w:val="001D5C94"/>
    <w:rsid w:val="00203ED8"/>
    <w:rsid w:val="00210301"/>
    <w:rsid w:val="00217DC2"/>
    <w:rsid w:val="00230F2A"/>
    <w:rsid w:val="00231AEC"/>
    <w:rsid w:val="00235B48"/>
    <w:rsid w:val="00262BBB"/>
    <w:rsid w:val="00267851"/>
    <w:rsid w:val="00290C73"/>
    <w:rsid w:val="00296571"/>
    <w:rsid w:val="002A06C5"/>
    <w:rsid w:val="002A4FDB"/>
    <w:rsid w:val="002D470E"/>
    <w:rsid w:val="002E0B17"/>
    <w:rsid w:val="002E4932"/>
    <w:rsid w:val="002F1093"/>
    <w:rsid w:val="00307E9E"/>
    <w:rsid w:val="00323E0A"/>
    <w:rsid w:val="00332110"/>
    <w:rsid w:val="003429C5"/>
    <w:rsid w:val="0038081A"/>
    <w:rsid w:val="003A0D67"/>
    <w:rsid w:val="003B588D"/>
    <w:rsid w:val="003C01EF"/>
    <w:rsid w:val="003E36BA"/>
    <w:rsid w:val="003E7D5E"/>
    <w:rsid w:val="003F0832"/>
    <w:rsid w:val="00415118"/>
    <w:rsid w:val="00415950"/>
    <w:rsid w:val="00433A41"/>
    <w:rsid w:val="00457981"/>
    <w:rsid w:val="00457ED0"/>
    <w:rsid w:val="004A1B1B"/>
    <w:rsid w:val="004E592B"/>
    <w:rsid w:val="004E77A2"/>
    <w:rsid w:val="004F79F9"/>
    <w:rsid w:val="0050073B"/>
    <w:rsid w:val="00516552"/>
    <w:rsid w:val="00547186"/>
    <w:rsid w:val="00552CE9"/>
    <w:rsid w:val="00555485"/>
    <w:rsid w:val="00561D4C"/>
    <w:rsid w:val="00587F0C"/>
    <w:rsid w:val="005A046B"/>
    <w:rsid w:val="005A083E"/>
    <w:rsid w:val="005A3315"/>
    <w:rsid w:val="005C35FA"/>
    <w:rsid w:val="005C7BB0"/>
    <w:rsid w:val="005D7BFF"/>
    <w:rsid w:val="005E068F"/>
    <w:rsid w:val="005E1B29"/>
    <w:rsid w:val="005E50B0"/>
    <w:rsid w:val="005F5B48"/>
    <w:rsid w:val="005F6636"/>
    <w:rsid w:val="00614F34"/>
    <w:rsid w:val="00663BAF"/>
    <w:rsid w:val="00692FAF"/>
    <w:rsid w:val="006A30EA"/>
    <w:rsid w:val="006A3F0F"/>
    <w:rsid w:val="006A6BC5"/>
    <w:rsid w:val="006B1EB7"/>
    <w:rsid w:val="006B433F"/>
    <w:rsid w:val="006C1FFF"/>
    <w:rsid w:val="006F4052"/>
    <w:rsid w:val="00705050"/>
    <w:rsid w:val="007154DC"/>
    <w:rsid w:val="00736474"/>
    <w:rsid w:val="00757A46"/>
    <w:rsid w:val="007616F5"/>
    <w:rsid w:val="0076196A"/>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4E30"/>
    <w:rsid w:val="00894C2F"/>
    <w:rsid w:val="008A687C"/>
    <w:rsid w:val="008B02AB"/>
    <w:rsid w:val="008B1F64"/>
    <w:rsid w:val="008B211D"/>
    <w:rsid w:val="008C7155"/>
    <w:rsid w:val="008D0DC6"/>
    <w:rsid w:val="008E54AA"/>
    <w:rsid w:val="008F045A"/>
    <w:rsid w:val="00904AAA"/>
    <w:rsid w:val="00916DC5"/>
    <w:rsid w:val="00930016"/>
    <w:rsid w:val="009362FB"/>
    <w:rsid w:val="00940375"/>
    <w:rsid w:val="00950649"/>
    <w:rsid w:val="00962FEF"/>
    <w:rsid w:val="009841B3"/>
    <w:rsid w:val="00985857"/>
    <w:rsid w:val="00992242"/>
    <w:rsid w:val="009A2B09"/>
    <w:rsid w:val="009A4D30"/>
    <w:rsid w:val="009B2AD7"/>
    <w:rsid w:val="009E1287"/>
    <w:rsid w:val="009E448F"/>
    <w:rsid w:val="009F1606"/>
    <w:rsid w:val="009F41ED"/>
    <w:rsid w:val="009F4BF7"/>
    <w:rsid w:val="00A270F5"/>
    <w:rsid w:val="00A53F86"/>
    <w:rsid w:val="00A55769"/>
    <w:rsid w:val="00A637BF"/>
    <w:rsid w:val="00A71962"/>
    <w:rsid w:val="00A75D74"/>
    <w:rsid w:val="00A86808"/>
    <w:rsid w:val="00A877D8"/>
    <w:rsid w:val="00AA27EE"/>
    <w:rsid w:val="00AA30DA"/>
    <w:rsid w:val="00AB7A70"/>
    <w:rsid w:val="00AC1FA4"/>
    <w:rsid w:val="00AD4420"/>
    <w:rsid w:val="00AD4BC9"/>
    <w:rsid w:val="00AD7B55"/>
    <w:rsid w:val="00AE1C00"/>
    <w:rsid w:val="00AF5F0A"/>
    <w:rsid w:val="00AF718A"/>
    <w:rsid w:val="00B1300E"/>
    <w:rsid w:val="00B13AEB"/>
    <w:rsid w:val="00B17D31"/>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4452D"/>
    <w:rsid w:val="00CA6BDD"/>
    <w:rsid w:val="00CB1D73"/>
    <w:rsid w:val="00CE25AF"/>
    <w:rsid w:val="00CE6331"/>
    <w:rsid w:val="00CF0711"/>
    <w:rsid w:val="00CF2500"/>
    <w:rsid w:val="00D01126"/>
    <w:rsid w:val="00D01754"/>
    <w:rsid w:val="00D1669D"/>
    <w:rsid w:val="00D20451"/>
    <w:rsid w:val="00D27DD7"/>
    <w:rsid w:val="00D7317D"/>
    <w:rsid w:val="00D73662"/>
    <w:rsid w:val="00D76A0F"/>
    <w:rsid w:val="00D80D40"/>
    <w:rsid w:val="00D90795"/>
    <w:rsid w:val="00D90B42"/>
    <w:rsid w:val="00D944FA"/>
    <w:rsid w:val="00D95C2A"/>
    <w:rsid w:val="00DB2A4F"/>
    <w:rsid w:val="00DD2974"/>
    <w:rsid w:val="00DD59DF"/>
    <w:rsid w:val="00DD5BA3"/>
    <w:rsid w:val="00E071D8"/>
    <w:rsid w:val="00E0791B"/>
    <w:rsid w:val="00E221AA"/>
    <w:rsid w:val="00E22415"/>
    <w:rsid w:val="00E241A9"/>
    <w:rsid w:val="00E325C9"/>
    <w:rsid w:val="00E34398"/>
    <w:rsid w:val="00E5633B"/>
    <w:rsid w:val="00E834E2"/>
    <w:rsid w:val="00E836A8"/>
    <w:rsid w:val="00E92F8B"/>
    <w:rsid w:val="00E9459A"/>
    <w:rsid w:val="00EA2709"/>
    <w:rsid w:val="00EC2C17"/>
    <w:rsid w:val="00EE62C0"/>
    <w:rsid w:val="00EE7CA8"/>
    <w:rsid w:val="00EF0887"/>
    <w:rsid w:val="00EF703F"/>
    <w:rsid w:val="00F15749"/>
    <w:rsid w:val="00F17225"/>
    <w:rsid w:val="00F1744A"/>
    <w:rsid w:val="00F229AD"/>
    <w:rsid w:val="00F55C35"/>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82C7B"/>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character" w:customStyle="1" w:styleId="apple-converted-space">
    <w:name w:val="apple-converted-space"/>
    <w:basedOn w:val="DefaultParagraphFont"/>
    <w:rsid w:val="004E5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2567">
      <w:bodyDiv w:val="1"/>
      <w:marLeft w:val="0"/>
      <w:marRight w:val="0"/>
      <w:marTop w:val="0"/>
      <w:marBottom w:val="0"/>
      <w:divBdr>
        <w:top w:val="none" w:sz="0" w:space="0" w:color="auto"/>
        <w:left w:val="none" w:sz="0" w:space="0" w:color="auto"/>
        <w:bottom w:val="none" w:sz="0" w:space="0" w:color="auto"/>
        <w:right w:val="none" w:sz="0" w:space="0" w:color="auto"/>
      </w:divBdr>
      <w:divsChild>
        <w:div w:id="1886408901">
          <w:marLeft w:val="0"/>
          <w:marRight w:val="0"/>
          <w:marTop w:val="0"/>
          <w:marBottom w:val="0"/>
          <w:divBdr>
            <w:top w:val="none" w:sz="0" w:space="0" w:color="auto"/>
            <w:left w:val="none" w:sz="0" w:space="0" w:color="auto"/>
            <w:bottom w:val="none" w:sz="0" w:space="0" w:color="auto"/>
            <w:right w:val="none" w:sz="0" w:space="0" w:color="auto"/>
          </w:divBdr>
        </w:div>
        <w:div w:id="795831251">
          <w:marLeft w:val="0"/>
          <w:marRight w:val="0"/>
          <w:marTop w:val="0"/>
          <w:marBottom w:val="0"/>
          <w:divBdr>
            <w:top w:val="none" w:sz="0" w:space="0" w:color="auto"/>
            <w:left w:val="none" w:sz="0" w:space="0" w:color="auto"/>
            <w:bottom w:val="none" w:sz="0" w:space="0" w:color="auto"/>
            <w:right w:val="none" w:sz="0" w:space="0" w:color="auto"/>
          </w:divBdr>
        </w:div>
        <w:div w:id="320812908">
          <w:marLeft w:val="0"/>
          <w:marRight w:val="0"/>
          <w:marTop w:val="0"/>
          <w:marBottom w:val="0"/>
          <w:divBdr>
            <w:top w:val="none" w:sz="0" w:space="0" w:color="auto"/>
            <w:left w:val="none" w:sz="0" w:space="0" w:color="auto"/>
            <w:bottom w:val="none" w:sz="0" w:space="0" w:color="auto"/>
            <w:right w:val="none" w:sz="0" w:space="0" w:color="auto"/>
          </w:divBdr>
        </w:div>
        <w:div w:id="895746445">
          <w:marLeft w:val="1440"/>
          <w:marRight w:val="0"/>
          <w:marTop w:val="0"/>
          <w:marBottom w:val="0"/>
          <w:divBdr>
            <w:top w:val="none" w:sz="0" w:space="0" w:color="auto"/>
            <w:left w:val="none" w:sz="0" w:space="0" w:color="auto"/>
            <w:bottom w:val="none" w:sz="0" w:space="0" w:color="auto"/>
            <w:right w:val="none" w:sz="0" w:space="0" w:color="auto"/>
          </w:divBdr>
        </w:div>
        <w:div w:id="2063362446">
          <w:marLeft w:val="1440"/>
          <w:marRight w:val="0"/>
          <w:marTop w:val="0"/>
          <w:marBottom w:val="0"/>
          <w:divBdr>
            <w:top w:val="none" w:sz="0" w:space="0" w:color="auto"/>
            <w:left w:val="none" w:sz="0" w:space="0" w:color="auto"/>
            <w:bottom w:val="none" w:sz="0" w:space="0" w:color="auto"/>
            <w:right w:val="none" w:sz="0" w:space="0" w:color="auto"/>
          </w:divBdr>
        </w:div>
        <w:div w:id="477570365">
          <w:marLeft w:val="1440"/>
          <w:marRight w:val="0"/>
          <w:marTop w:val="0"/>
          <w:marBottom w:val="0"/>
          <w:divBdr>
            <w:top w:val="none" w:sz="0" w:space="0" w:color="auto"/>
            <w:left w:val="none" w:sz="0" w:space="0" w:color="auto"/>
            <w:bottom w:val="none" w:sz="0" w:space="0" w:color="auto"/>
            <w:right w:val="none" w:sz="0" w:space="0" w:color="auto"/>
          </w:divBdr>
        </w:div>
        <w:div w:id="617639797">
          <w:marLeft w:val="1440"/>
          <w:marRight w:val="0"/>
          <w:marTop w:val="0"/>
          <w:marBottom w:val="0"/>
          <w:divBdr>
            <w:top w:val="none" w:sz="0" w:space="0" w:color="auto"/>
            <w:left w:val="none" w:sz="0" w:space="0" w:color="auto"/>
            <w:bottom w:val="none" w:sz="0" w:space="0" w:color="auto"/>
            <w:right w:val="none" w:sz="0" w:space="0" w:color="auto"/>
          </w:divBdr>
        </w:div>
        <w:div w:id="85662524">
          <w:marLeft w:val="1440"/>
          <w:marRight w:val="0"/>
          <w:marTop w:val="0"/>
          <w:marBottom w:val="0"/>
          <w:divBdr>
            <w:top w:val="none" w:sz="0" w:space="0" w:color="auto"/>
            <w:left w:val="none" w:sz="0" w:space="0" w:color="auto"/>
            <w:bottom w:val="none" w:sz="0" w:space="0" w:color="auto"/>
            <w:right w:val="none" w:sz="0" w:space="0" w:color="auto"/>
          </w:divBdr>
        </w:div>
        <w:div w:id="1542129962">
          <w:marLeft w:val="1440"/>
          <w:marRight w:val="0"/>
          <w:marTop w:val="0"/>
          <w:marBottom w:val="0"/>
          <w:divBdr>
            <w:top w:val="none" w:sz="0" w:space="0" w:color="auto"/>
            <w:left w:val="none" w:sz="0" w:space="0" w:color="auto"/>
            <w:bottom w:val="none" w:sz="0" w:space="0" w:color="auto"/>
            <w:right w:val="none" w:sz="0" w:space="0" w:color="auto"/>
          </w:divBdr>
        </w:div>
        <w:div w:id="172847136">
          <w:marLeft w:val="1440"/>
          <w:marRight w:val="0"/>
          <w:marTop w:val="0"/>
          <w:marBottom w:val="0"/>
          <w:divBdr>
            <w:top w:val="none" w:sz="0" w:space="0" w:color="auto"/>
            <w:left w:val="none" w:sz="0" w:space="0" w:color="auto"/>
            <w:bottom w:val="none" w:sz="0" w:space="0" w:color="auto"/>
            <w:right w:val="none" w:sz="0" w:space="0" w:color="auto"/>
          </w:divBdr>
        </w:div>
        <w:div w:id="572861832">
          <w:marLeft w:val="1440"/>
          <w:marRight w:val="0"/>
          <w:marTop w:val="0"/>
          <w:marBottom w:val="0"/>
          <w:divBdr>
            <w:top w:val="none" w:sz="0" w:space="0" w:color="auto"/>
            <w:left w:val="none" w:sz="0" w:space="0" w:color="auto"/>
            <w:bottom w:val="none" w:sz="0" w:space="0" w:color="auto"/>
            <w:right w:val="none" w:sz="0" w:space="0" w:color="auto"/>
          </w:divBdr>
        </w:div>
        <w:div w:id="1234121056">
          <w:marLeft w:val="1440"/>
          <w:marRight w:val="0"/>
          <w:marTop w:val="0"/>
          <w:marBottom w:val="0"/>
          <w:divBdr>
            <w:top w:val="none" w:sz="0" w:space="0" w:color="auto"/>
            <w:left w:val="none" w:sz="0" w:space="0" w:color="auto"/>
            <w:bottom w:val="none" w:sz="0" w:space="0" w:color="auto"/>
            <w:right w:val="none" w:sz="0" w:space="0" w:color="auto"/>
          </w:divBdr>
        </w:div>
        <w:div w:id="953291814">
          <w:marLeft w:val="1440"/>
          <w:marRight w:val="0"/>
          <w:marTop w:val="0"/>
          <w:marBottom w:val="0"/>
          <w:divBdr>
            <w:top w:val="none" w:sz="0" w:space="0" w:color="auto"/>
            <w:left w:val="none" w:sz="0" w:space="0" w:color="auto"/>
            <w:bottom w:val="none" w:sz="0" w:space="0" w:color="auto"/>
            <w:right w:val="none" w:sz="0" w:space="0" w:color="auto"/>
          </w:divBdr>
        </w:div>
        <w:div w:id="51200502">
          <w:marLeft w:val="1440"/>
          <w:marRight w:val="0"/>
          <w:marTop w:val="0"/>
          <w:marBottom w:val="0"/>
          <w:divBdr>
            <w:top w:val="none" w:sz="0" w:space="0" w:color="auto"/>
            <w:left w:val="none" w:sz="0" w:space="0" w:color="auto"/>
            <w:bottom w:val="none" w:sz="0" w:space="0" w:color="auto"/>
            <w:right w:val="none" w:sz="0" w:space="0" w:color="auto"/>
          </w:divBdr>
        </w:div>
      </w:divsChild>
    </w:div>
    <w:div w:id="86868477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ED0F-1823-491F-84A6-911AFC43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3784</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15</cp:revision>
  <cp:lastPrinted>2016-11-23T11:39:00Z</cp:lastPrinted>
  <dcterms:created xsi:type="dcterms:W3CDTF">2017-04-25T08:42:00Z</dcterms:created>
  <dcterms:modified xsi:type="dcterms:W3CDTF">2017-05-12T07:08:00Z</dcterms:modified>
</cp:coreProperties>
</file>